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В 202</w:t>
      </w:r>
      <w:r w:rsidR="00E6703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67037">
        <w:rPr>
          <w:rFonts w:ascii="Times New Roman" w:hAnsi="Times New Roman" w:cs="Times New Roman"/>
          <w:sz w:val="28"/>
          <w:szCs w:val="28"/>
        </w:rPr>
        <w:t xml:space="preserve">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 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Прием работ будет осуществляться с 1 мая по 1 октября 202</w:t>
      </w:r>
      <w:r w:rsidR="00D05409" w:rsidRPr="00E67037">
        <w:rPr>
          <w:rFonts w:ascii="Times New Roman" w:hAnsi="Times New Roman" w:cs="Times New Roman"/>
          <w:sz w:val="28"/>
          <w:szCs w:val="28"/>
        </w:rPr>
        <w:t>1</w:t>
      </w:r>
      <w:r w:rsidRPr="00E67037">
        <w:rPr>
          <w:rFonts w:ascii="Times New Roman" w:hAnsi="Times New Roman" w:cs="Times New Roman"/>
          <w:sz w:val="28"/>
          <w:szCs w:val="28"/>
        </w:rPr>
        <w:t xml:space="preserve"> г. на официальном сайте конкурса www.anticorruption.life в двух номинациях – «Лучший плакат» и «Лучший видеоролик».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 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 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Выражаем надежду, что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2E33E3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2E33E3" w:rsidRPr="00E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1"/>
    <w:rsid w:val="002513D7"/>
    <w:rsid w:val="002E33E3"/>
    <w:rsid w:val="00A957B1"/>
    <w:rsid w:val="00D05409"/>
    <w:rsid w:val="00E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FF3"/>
  <w15:chartTrackingRefBased/>
  <w15:docId w15:val="{838263C0-CA3B-4FBB-90D1-4C3B1FC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О.С.</dc:creator>
  <cp:keywords/>
  <dc:description/>
  <cp:lastModifiedBy>Трофимова О.С.</cp:lastModifiedBy>
  <cp:revision>7</cp:revision>
  <dcterms:created xsi:type="dcterms:W3CDTF">2021-04-21T08:13:00Z</dcterms:created>
  <dcterms:modified xsi:type="dcterms:W3CDTF">2021-04-21T13:35:00Z</dcterms:modified>
</cp:coreProperties>
</file>